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03521" w14:textId="58204B6A" w:rsidR="00D647D3" w:rsidRPr="00D647D3" w:rsidRDefault="00D647D3" w:rsidP="00D647D3">
      <w:pPr>
        <w:spacing w:after="0" w:line="240" w:lineRule="auto"/>
        <w:rPr>
          <w:rFonts w:eastAsia="Times New Roman" w:cstheme="minorHAnsi"/>
          <w:b/>
          <w:bCs/>
          <w:kern w:val="0"/>
          <w:sz w:val="28"/>
          <w:szCs w:val="28"/>
          <w:u w:val="single"/>
          <w:lang w:eastAsia="nl-BE"/>
          <w14:ligatures w14:val="none"/>
        </w:rPr>
      </w:pPr>
      <w:r w:rsidRPr="00D647D3">
        <w:rPr>
          <w:rFonts w:eastAsia="Times New Roman" w:cstheme="minorHAnsi"/>
          <w:b/>
          <w:bCs/>
          <w:kern w:val="0"/>
          <w:sz w:val="28"/>
          <w:szCs w:val="28"/>
          <w:u w:val="single"/>
          <w:lang w:eastAsia="nl-BE"/>
          <w14:ligatures w14:val="none"/>
        </w:rPr>
        <w:t>2024-0</w:t>
      </w:r>
      <w:r w:rsidR="00675B2F">
        <w:rPr>
          <w:rFonts w:eastAsia="Times New Roman" w:cstheme="minorHAnsi"/>
          <w:b/>
          <w:bCs/>
          <w:kern w:val="0"/>
          <w:sz w:val="28"/>
          <w:szCs w:val="28"/>
          <w:u w:val="single"/>
          <w:lang w:eastAsia="nl-BE"/>
          <w14:ligatures w14:val="none"/>
        </w:rPr>
        <w:t>6</w:t>
      </w:r>
      <w:r w:rsidRPr="00D647D3">
        <w:rPr>
          <w:rFonts w:eastAsia="Times New Roman" w:cstheme="minorHAnsi"/>
          <w:b/>
          <w:bCs/>
          <w:kern w:val="0"/>
          <w:sz w:val="28"/>
          <w:szCs w:val="28"/>
          <w:u w:val="single"/>
          <w:lang w:eastAsia="nl-BE"/>
          <w14:ligatures w14:val="none"/>
        </w:rPr>
        <w:t xml:space="preserve"> – NOTA WIJZIGING POLITIEVERORDENING GAS 5</w:t>
      </w:r>
    </w:p>
    <w:p w14:paraId="5D0C2B95" w14:textId="77777777" w:rsidR="00D647D3" w:rsidRPr="00D647D3" w:rsidRDefault="00D647D3" w:rsidP="00D647D3">
      <w:pPr>
        <w:spacing w:after="0" w:line="240" w:lineRule="auto"/>
        <w:rPr>
          <w:rFonts w:eastAsia="Times New Roman" w:cstheme="minorHAnsi"/>
          <w:b/>
          <w:bCs/>
          <w:kern w:val="0"/>
          <w:u w:val="single"/>
          <w:lang w:eastAsia="nl-BE"/>
          <w14:ligatures w14:val="none"/>
        </w:rPr>
      </w:pPr>
    </w:p>
    <w:p w14:paraId="69C3CFE4" w14:textId="74AD14B4" w:rsidR="00D647D3" w:rsidRPr="00D647D3" w:rsidRDefault="00D647D3" w:rsidP="00D647D3">
      <w:pPr>
        <w:spacing w:after="0" w:line="240" w:lineRule="auto"/>
        <w:rPr>
          <w:rFonts w:eastAsia="Times New Roman" w:cstheme="minorHAnsi"/>
          <w:b/>
          <w:bCs/>
          <w:kern w:val="0"/>
          <w:lang w:eastAsia="nl-BE"/>
          <w14:ligatures w14:val="none"/>
        </w:rPr>
      </w:pPr>
      <w:r w:rsidRPr="00D647D3">
        <w:rPr>
          <w:rFonts w:eastAsia="Times New Roman" w:cstheme="minorHAnsi"/>
          <w:b/>
          <w:bCs/>
          <w:kern w:val="0"/>
          <w:lang w:eastAsia="nl-BE"/>
          <w14:ligatures w14:val="none"/>
        </w:rPr>
        <w:t>Aanleiding en context</w:t>
      </w:r>
    </w:p>
    <w:p w14:paraId="180B5065" w14:textId="1651BE94" w:rsidR="00D647D3" w:rsidRPr="00D647D3" w:rsidRDefault="00D647D3" w:rsidP="00D647D3">
      <w:pPr>
        <w:spacing w:line="240" w:lineRule="auto"/>
        <w:rPr>
          <w:rFonts w:eastAsia="Times New Roman" w:cstheme="minorHAnsi"/>
          <w:kern w:val="0"/>
          <w:lang w:eastAsia="nl-BE"/>
          <w14:ligatures w14:val="none"/>
        </w:rPr>
      </w:pPr>
      <w:r w:rsidRPr="00D647D3">
        <w:rPr>
          <w:rFonts w:eastAsia="Times New Roman" w:cstheme="minorHAnsi"/>
          <w:kern w:val="0"/>
          <w:lang w:eastAsia="nl-BE"/>
          <w14:ligatures w14:val="none"/>
        </w:rPr>
        <w:t>Sinds begin 2021 is er de mogelijkheid voor gemeenten om een administratieve geldboete op te leggen in het kader van beperkte snelheidsovertredingen.</w:t>
      </w:r>
      <w:r w:rsidRPr="00D647D3">
        <w:rPr>
          <w:rFonts w:eastAsia="Times New Roman" w:cstheme="minorHAnsi"/>
          <w:kern w:val="0"/>
          <w:lang w:eastAsia="nl-BE"/>
          <w14:ligatures w14:val="none"/>
        </w:rPr>
        <w:br/>
        <w:t xml:space="preserve">De gemeenteraad van </w:t>
      </w:r>
      <w:r w:rsidRPr="00D647D3">
        <w:rPr>
          <w:rFonts w:eastAsia="Times New Roman" w:cstheme="minorHAnsi"/>
          <w:kern w:val="0"/>
          <w:highlight w:val="yellow"/>
          <w:lang w:eastAsia="nl-BE"/>
          <w14:ligatures w14:val="none"/>
        </w:rPr>
        <w:t xml:space="preserve">xx </w:t>
      </w:r>
      <w:proofErr w:type="spellStart"/>
      <w:r w:rsidRPr="00D647D3">
        <w:rPr>
          <w:rFonts w:eastAsia="Times New Roman" w:cstheme="minorHAnsi"/>
          <w:kern w:val="0"/>
          <w:highlight w:val="yellow"/>
          <w:lang w:eastAsia="nl-BE"/>
          <w14:ligatures w14:val="none"/>
        </w:rPr>
        <w:t>xx</w:t>
      </w:r>
      <w:proofErr w:type="spellEnd"/>
      <w:r w:rsidRPr="00D647D3">
        <w:rPr>
          <w:rFonts w:eastAsia="Times New Roman" w:cstheme="minorHAnsi"/>
          <w:kern w:val="0"/>
          <w:highlight w:val="yellow"/>
          <w:lang w:eastAsia="nl-BE"/>
          <w14:ligatures w14:val="none"/>
        </w:rPr>
        <w:t xml:space="preserve"> </w:t>
      </w:r>
      <w:proofErr w:type="spellStart"/>
      <w:r w:rsidRPr="00D647D3">
        <w:rPr>
          <w:rFonts w:eastAsia="Times New Roman" w:cstheme="minorHAnsi"/>
          <w:kern w:val="0"/>
          <w:highlight w:val="yellow"/>
          <w:lang w:eastAsia="nl-BE"/>
          <w14:ligatures w14:val="none"/>
        </w:rPr>
        <w:t>xx</w:t>
      </w:r>
      <w:proofErr w:type="spellEnd"/>
      <w:r w:rsidRPr="00D647D3">
        <w:rPr>
          <w:rFonts w:eastAsia="Times New Roman" w:cstheme="minorHAnsi"/>
          <w:kern w:val="0"/>
          <w:lang w:eastAsia="nl-BE"/>
          <w14:ligatures w14:val="none"/>
        </w:rPr>
        <w:t xml:space="preserve"> heeft de politieverordening betreffende beperkte snelheidsovertredingen (G.A.S. 5) goedgekeurd.</w:t>
      </w:r>
      <w:r w:rsidRPr="00D647D3">
        <w:rPr>
          <w:rFonts w:eastAsia="Times New Roman" w:cstheme="minorHAnsi"/>
          <w:kern w:val="0"/>
          <w:lang w:eastAsia="nl-BE"/>
          <w14:ligatures w14:val="none"/>
        </w:rPr>
        <w:br/>
        <w:t>Inmiddels zijn er wijzigingen in de regelgeving m.b.t. G.A.S. 5 doorgevoerd.</w:t>
      </w:r>
    </w:p>
    <w:p w14:paraId="0518021F" w14:textId="77777777" w:rsidR="00D647D3" w:rsidRPr="00D647D3" w:rsidRDefault="00D647D3" w:rsidP="00D647D3">
      <w:pPr>
        <w:spacing w:after="0" w:line="240" w:lineRule="auto"/>
        <w:rPr>
          <w:rFonts w:eastAsia="Times New Roman" w:cstheme="minorHAnsi"/>
          <w:b/>
          <w:bCs/>
          <w:kern w:val="0"/>
          <w:lang w:eastAsia="nl-BE"/>
          <w14:ligatures w14:val="none"/>
        </w:rPr>
      </w:pPr>
      <w:r w:rsidRPr="00D647D3">
        <w:rPr>
          <w:rFonts w:eastAsia="Times New Roman" w:cstheme="minorHAnsi"/>
          <w:b/>
          <w:bCs/>
          <w:kern w:val="0"/>
          <w:lang w:eastAsia="nl-BE"/>
          <w14:ligatures w14:val="none"/>
        </w:rPr>
        <w:t>Argumentatie</w:t>
      </w:r>
    </w:p>
    <w:p w14:paraId="0516010F" w14:textId="77777777" w:rsidR="00D647D3" w:rsidRPr="00D647D3" w:rsidRDefault="00D647D3" w:rsidP="00D647D3">
      <w:pPr>
        <w:spacing w:after="150" w:line="240" w:lineRule="auto"/>
        <w:rPr>
          <w:rFonts w:eastAsia="Times New Roman" w:cstheme="minorHAnsi"/>
          <w:kern w:val="0"/>
          <w:lang w:eastAsia="nl-BE"/>
          <w14:ligatures w14:val="none"/>
        </w:rPr>
      </w:pPr>
      <w:r w:rsidRPr="00D647D3">
        <w:rPr>
          <w:rFonts w:eastAsia="Times New Roman" w:cstheme="minorHAnsi"/>
          <w:kern w:val="0"/>
          <w:u w:val="single"/>
          <w:lang w:eastAsia="nl-BE"/>
          <w14:ligatures w14:val="none"/>
        </w:rPr>
        <w:t>Wijziging in de voorwaarden:</w:t>
      </w:r>
    </w:p>
    <w:p w14:paraId="38334CDB" w14:textId="77777777" w:rsidR="00D647D3" w:rsidRPr="00D647D3" w:rsidRDefault="00D647D3" w:rsidP="00D647D3">
      <w:pPr>
        <w:spacing w:after="150" w:line="240" w:lineRule="auto"/>
        <w:rPr>
          <w:rFonts w:eastAsia="Times New Roman" w:cstheme="minorHAnsi"/>
          <w:kern w:val="0"/>
          <w:lang w:eastAsia="nl-BE"/>
          <w14:ligatures w14:val="none"/>
        </w:rPr>
      </w:pPr>
      <w:r w:rsidRPr="00D647D3">
        <w:rPr>
          <w:rFonts w:eastAsia="Times New Roman" w:cstheme="minorHAnsi"/>
          <w:kern w:val="0"/>
          <w:lang w:eastAsia="nl-BE"/>
          <w14:ligatures w14:val="none"/>
        </w:rPr>
        <w:t>Tot voor kort konden er conform artikel 29quater van de wegverkeerswet administratieve geldboetes opgelegd worden ten aanzien van beperkte snelheidsovertredingen mits er cumulatief aan volgende voorwaarden was voldaan:</w:t>
      </w:r>
    </w:p>
    <w:p w14:paraId="23182E13" w14:textId="77777777" w:rsidR="00D647D3" w:rsidRPr="00D647D3" w:rsidRDefault="00D647D3" w:rsidP="00D647D3">
      <w:pPr>
        <w:spacing w:after="150" w:line="240" w:lineRule="auto"/>
        <w:rPr>
          <w:rFonts w:eastAsia="Times New Roman" w:cstheme="minorHAnsi"/>
          <w:kern w:val="0"/>
          <w:lang w:eastAsia="nl-BE"/>
          <w14:ligatures w14:val="none"/>
        </w:rPr>
      </w:pPr>
      <w:r w:rsidRPr="00D647D3">
        <w:rPr>
          <w:rFonts w:eastAsia="Times New Roman" w:cstheme="minorHAnsi"/>
          <w:kern w:val="0"/>
          <w:lang w:eastAsia="nl-BE"/>
          <w14:ligatures w14:val="none"/>
        </w:rPr>
        <w:t>1. het betreft een snelheidsovertreding begaan op een plaats waar de snelheid beperkt is tot 30 of 50 kilometer per uur;</w:t>
      </w:r>
    </w:p>
    <w:p w14:paraId="71AC5170" w14:textId="77777777" w:rsidR="00D647D3" w:rsidRPr="00D647D3" w:rsidRDefault="00D647D3" w:rsidP="00D647D3">
      <w:pPr>
        <w:spacing w:after="150" w:line="240" w:lineRule="auto"/>
        <w:rPr>
          <w:rFonts w:eastAsia="Times New Roman" w:cstheme="minorHAnsi"/>
          <w:kern w:val="0"/>
          <w:lang w:eastAsia="nl-BE"/>
          <w14:ligatures w14:val="none"/>
        </w:rPr>
      </w:pPr>
      <w:r w:rsidRPr="00D647D3">
        <w:rPr>
          <w:rFonts w:eastAsia="Times New Roman" w:cstheme="minorHAnsi"/>
          <w:kern w:val="0"/>
          <w:lang w:eastAsia="nl-BE"/>
          <w14:ligatures w14:val="none"/>
        </w:rPr>
        <w:t>2. het betreft een snelheidsovertreding waarbij de toegelaten maximumsnelheid met niet meer dan 20 kilometer per uur is overschreden (na correctie met de technische tolerantiemarge);</w:t>
      </w:r>
    </w:p>
    <w:p w14:paraId="7ABD1AEA" w14:textId="77777777" w:rsidR="00D647D3" w:rsidRPr="00D647D3" w:rsidRDefault="00D647D3" w:rsidP="00D647D3">
      <w:pPr>
        <w:spacing w:after="150" w:line="240" w:lineRule="auto"/>
        <w:rPr>
          <w:rFonts w:eastAsia="Times New Roman" w:cstheme="minorHAnsi"/>
          <w:kern w:val="0"/>
          <w:lang w:eastAsia="nl-BE"/>
          <w14:ligatures w14:val="none"/>
        </w:rPr>
      </w:pPr>
      <w:r w:rsidRPr="00D647D3">
        <w:rPr>
          <w:rFonts w:eastAsia="Times New Roman" w:cstheme="minorHAnsi"/>
          <w:kern w:val="0"/>
          <w:lang w:eastAsia="nl-BE"/>
          <w14:ligatures w14:val="none"/>
        </w:rPr>
        <w:t>3. het betreft een snelheidsovertreding vastgesteld volgens de voorwaarden, vermeld in artikel 62 van de wet van 16 maart 1968 betreffende de politie over het wegverkeer, met uitzondering van het zesde en achtste lid, met automatisch werkende toestellen, die volledig worden gefinancierd door de lokale overheid;</w:t>
      </w:r>
    </w:p>
    <w:p w14:paraId="43BE6C22" w14:textId="77777777" w:rsidR="00D647D3" w:rsidRPr="00D647D3" w:rsidRDefault="00D647D3" w:rsidP="00D647D3">
      <w:pPr>
        <w:spacing w:after="150" w:line="240" w:lineRule="auto"/>
        <w:rPr>
          <w:rFonts w:eastAsia="Times New Roman" w:cstheme="minorHAnsi"/>
          <w:kern w:val="0"/>
          <w:lang w:eastAsia="nl-BE"/>
          <w14:ligatures w14:val="none"/>
        </w:rPr>
      </w:pPr>
      <w:r w:rsidRPr="00D647D3">
        <w:rPr>
          <w:rFonts w:eastAsia="Times New Roman" w:cstheme="minorHAnsi"/>
          <w:kern w:val="0"/>
          <w:lang w:eastAsia="nl-BE"/>
          <w14:ligatures w14:val="none"/>
        </w:rPr>
        <w:t>4. het betreft een snelheidsovertreding begaan door een meerderjarige natuurlijke persoon of door een rechtspersoon;</w:t>
      </w:r>
    </w:p>
    <w:p w14:paraId="7B472831" w14:textId="77777777" w:rsidR="00D647D3" w:rsidRPr="00D647D3" w:rsidRDefault="00D647D3" w:rsidP="00D647D3">
      <w:pPr>
        <w:spacing w:after="150" w:line="240" w:lineRule="auto"/>
        <w:rPr>
          <w:rFonts w:eastAsia="Times New Roman" w:cstheme="minorHAnsi"/>
          <w:kern w:val="0"/>
          <w:lang w:eastAsia="nl-BE"/>
          <w14:ligatures w14:val="none"/>
        </w:rPr>
      </w:pPr>
      <w:r w:rsidRPr="00D647D3">
        <w:rPr>
          <w:rFonts w:eastAsia="Times New Roman" w:cstheme="minorHAnsi"/>
          <w:kern w:val="0"/>
          <w:lang w:eastAsia="nl-BE"/>
          <w14:ligatures w14:val="none"/>
        </w:rPr>
        <w:t>5. het betreft een snelheidsovertreding waarbij niet gelijktijdig een andere overtreding wordt vastgesteld.</w:t>
      </w:r>
    </w:p>
    <w:p w14:paraId="73DDE9D1" w14:textId="77777777" w:rsidR="00D647D3" w:rsidRPr="00D647D3" w:rsidRDefault="00D647D3" w:rsidP="00D647D3">
      <w:pPr>
        <w:spacing w:after="150" w:line="240" w:lineRule="auto"/>
        <w:rPr>
          <w:rFonts w:eastAsia="Times New Roman" w:cstheme="minorHAnsi"/>
          <w:kern w:val="0"/>
          <w:lang w:eastAsia="nl-BE"/>
          <w14:ligatures w14:val="none"/>
        </w:rPr>
      </w:pPr>
      <w:r w:rsidRPr="00D647D3">
        <w:rPr>
          <w:rFonts w:eastAsia="Times New Roman" w:cstheme="minorHAnsi"/>
          <w:kern w:val="0"/>
          <w:lang w:eastAsia="nl-BE"/>
          <w14:ligatures w14:val="none"/>
        </w:rPr>
        <w:t>Het vierde punt van dat artikel 29quater van de wegverkeerswet werd echter gewijzigd door artikel 3 van het decreet van 22 maart 2024 over de weginfrastructuur en het wegenbeleid en de waterinfrastructuur en het waterbeleid naar:  </w:t>
      </w:r>
      <w:proofErr w:type="spellStart"/>
      <w:r w:rsidRPr="00D647D3">
        <w:rPr>
          <w:rFonts w:eastAsia="Times New Roman" w:cstheme="minorHAnsi"/>
          <w:kern w:val="0"/>
          <w:lang w:eastAsia="nl-BE"/>
          <w14:ligatures w14:val="none"/>
        </w:rPr>
        <w:t>‘</w:t>
      </w:r>
      <w:r w:rsidRPr="00D647D3">
        <w:rPr>
          <w:rFonts w:eastAsia="Times New Roman" w:cstheme="minorHAnsi"/>
          <w:i/>
          <w:iCs/>
          <w:kern w:val="0"/>
          <w:lang w:eastAsia="nl-BE"/>
          <w14:ligatures w14:val="none"/>
        </w:rPr>
        <w:t>de</w:t>
      </w:r>
      <w:proofErr w:type="spellEnd"/>
      <w:r w:rsidRPr="00D647D3">
        <w:rPr>
          <w:rFonts w:eastAsia="Times New Roman" w:cstheme="minorHAnsi"/>
          <w:i/>
          <w:iCs/>
          <w:kern w:val="0"/>
          <w:lang w:eastAsia="nl-BE"/>
          <w14:ligatures w14:val="none"/>
        </w:rPr>
        <w:t xml:space="preserve"> snelheidsovertreding wordt begaan door meerderjarige natuurlijke personen, vermoed of aangeduid overeenkomstig artikel 67bis en 67ter</w:t>
      </w:r>
      <w:r w:rsidRPr="00D647D3">
        <w:rPr>
          <w:rFonts w:eastAsia="Times New Roman" w:cstheme="minorHAnsi"/>
          <w:kern w:val="0"/>
          <w:lang w:eastAsia="nl-BE"/>
          <w14:ligatures w14:val="none"/>
        </w:rPr>
        <w:t>’.</w:t>
      </w:r>
    </w:p>
    <w:p w14:paraId="235FE73F" w14:textId="77777777" w:rsidR="00D647D3" w:rsidRPr="00D647D3" w:rsidRDefault="00D647D3" w:rsidP="00D647D3">
      <w:pPr>
        <w:spacing w:after="150" w:line="240" w:lineRule="auto"/>
        <w:rPr>
          <w:rFonts w:eastAsia="Times New Roman" w:cstheme="minorHAnsi"/>
          <w:kern w:val="0"/>
          <w:lang w:eastAsia="nl-BE"/>
          <w14:ligatures w14:val="none"/>
        </w:rPr>
      </w:pPr>
      <w:r w:rsidRPr="00D647D3">
        <w:rPr>
          <w:rFonts w:eastAsia="Times New Roman" w:cstheme="minorHAnsi"/>
          <w:kern w:val="0"/>
          <w:lang w:eastAsia="nl-BE"/>
          <w14:ligatures w14:val="none"/>
        </w:rPr>
        <w:t>Het decreet trad in werking op 6 mei 2024</w:t>
      </w:r>
    </w:p>
    <w:p w14:paraId="31371A27" w14:textId="77777777" w:rsidR="00D647D3" w:rsidRPr="00D647D3" w:rsidRDefault="00D647D3" w:rsidP="00D647D3">
      <w:pPr>
        <w:spacing w:after="150" w:line="240" w:lineRule="auto"/>
        <w:rPr>
          <w:rFonts w:eastAsia="Times New Roman" w:cstheme="minorHAnsi"/>
          <w:kern w:val="0"/>
          <w:lang w:eastAsia="nl-BE"/>
          <w14:ligatures w14:val="none"/>
        </w:rPr>
      </w:pPr>
      <w:r w:rsidRPr="00D647D3">
        <w:rPr>
          <w:rFonts w:eastAsia="Times New Roman" w:cstheme="minorHAnsi"/>
          <w:kern w:val="0"/>
          <w:lang w:eastAsia="nl-BE"/>
          <w14:ligatures w14:val="none"/>
        </w:rPr>
        <w:t>De gevolgen van deze wijziging zijn:</w:t>
      </w:r>
    </w:p>
    <w:p w14:paraId="29F321D6" w14:textId="77777777" w:rsidR="00D647D3" w:rsidRPr="00D647D3" w:rsidRDefault="00D647D3" w:rsidP="00D647D3">
      <w:pPr>
        <w:spacing w:after="150" w:line="240" w:lineRule="auto"/>
        <w:rPr>
          <w:rFonts w:eastAsia="Times New Roman" w:cstheme="minorHAnsi"/>
          <w:kern w:val="0"/>
          <w:lang w:eastAsia="nl-BE"/>
          <w14:ligatures w14:val="none"/>
        </w:rPr>
      </w:pPr>
      <w:r w:rsidRPr="00D647D3">
        <w:rPr>
          <w:rFonts w:eastAsia="Times New Roman" w:cstheme="minorHAnsi"/>
          <w:kern w:val="0"/>
          <w:lang w:eastAsia="nl-BE"/>
          <w14:ligatures w14:val="none"/>
        </w:rPr>
        <w:t> 1° binnen G.A.S. 5 is het niet meer mogelijk om rechtspersonen te beboeten;</w:t>
      </w:r>
    </w:p>
    <w:p w14:paraId="6F65D625" w14:textId="77777777" w:rsidR="00D647D3" w:rsidRPr="00D647D3" w:rsidRDefault="00D647D3" w:rsidP="00D647D3">
      <w:pPr>
        <w:spacing w:line="240" w:lineRule="auto"/>
        <w:rPr>
          <w:rFonts w:eastAsia="Times New Roman" w:cstheme="minorHAnsi"/>
          <w:kern w:val="0"/>
          <w:lang w:eastAsia="nl-BE"/>
          <w14:ligatures w14:val="none"/>
        </w:rPr>
      </w:pPr>
      <w:r w:rsidRPr="00D647D3">
        <w:rPr>
          <w:rFonts w:eastAsia="Times New Roman" w:cstheme="minorHAnsi"/>
          <w:kern w:val="0"/>
          <w:lang w:eastAsia="nl-BE"/>
          <w14:ligatures w14:val="none"/>
        </w:rPr>
        <w:t> 2° de artikelen 67bis en 67ter van de wegverkeerswet zijn wel degelijk van toepassing. Deze artikelen regelen de identificatie van de overtreder. De bestraffing van overtreding van deze artikelen is voorzien in artikel 29ter wegverkeerswet.</w:t>
      </w:r>
    </w:p>
    <w:p w14:paraId="3D84DB21" w14:textId="77777777" w:rsidR="00D647D3" w:rsidRPr="00D647D3" w:rsidRDefault="00D647D3" w:rsidP="00D647D3">
      <w:pPr>
        <w:pStyle w:val="Normaalweb"/>
        <w:shd w:val="clear" w:color="auto" w:fill="FFFFFF"/>
        <w:spacing w:before="0" w:beforeAutospacing="0" w:after="150" w:afterAutospacing="0"/>
        <w:rPr>
          <w:rFonts w:asciiTheme="minorHAnsi" w:hAnsiTheme="minorHAnsi" w:cstheme="minorHAnsi"/>
          <w:color w:val="333333"/>
          <w:sz w:val="22"/>
          <w:szCs w:val="22"/>
        </w:rPr>
      </w:pPr>
      <w:r w:rsidRPr="00D647D3">
        <w:rPr>
          <w:rFonts w:asciiTheme="minorHAnsi" w:hAnsiTheme="minorHAnsi" w:cstheme="minorHAnsi"/>
          <w:color w:val="333333"/>
          <w:sz w:val="22"/>
          <w:szCs w:val="22"/>
          <w:u w:val="single"/>
        </w:rPr>
        <w:t>Wijziging procedure G.A.S. 5</w:t>
      </w:r>
      <w:r w:rsidRPr="00D647D3">
        <w:rPr>
          <w:rFonts w:asciiTheme="minorHAnsi" w:hAnsiTheme="minorHAnsi" w:cstheme="minorHAnsi"/>
          <w:i/>
          <w:iCs/>
          <w:color w:val="333333"/>
          <w:sz w:val="22"/>
          <w:szCs w:val="22"/>
        </w:rPr>
        <w:br/>
      </w:r>
      <w:r w:rsidRPr="00D647D3">
        <w:rPr>
          <w:rFonts w:asciiTheme="minorHAnsi" w:hAnsiTheme="minorHAnsi" w:cstheme="minorHAnsi"/>
          <w:color w:val="333333"/>
          <w:sz w:val="22"/>
          <w:szCs w:val="22"/>
        </w:rPr>
        <w:t>Artikel 29quater werd ook al gewijzigd op vlak van de procedure, namelijk:</w:t>
      </w:r>
      <w:r w:rsidRPr="00D647D3">
        <w:rPr>
          <w:rFonts w:asciiTheme="minorHAnsi" w:hAnsiTheme="minorHAnsi" w:cstheme="minorHAnsi"/>
          <w:color w:val="333333"/>
          <w:sz w:val="22"/>
          <w:szCs w:val="22"/>
        </w:rPr>
        <w:br/>
        <w:t>1° er moet enkel een afschrift van het proces-verbaal overgemaakt worden i.p.v. het origineel;</w:t>
      </w:r>
      <w:r w:rsidRPr="00D647D3">
        <w:rPr>
          <w:rFonts w:asciiTheme="minorHAnsi" w:hAnsiTheme="minorHAnsi" w:cstheme="minorHAnsi"/>
          <w:color w:val="333333"/>
          <w:sz w:val="22"/>
          <w:szCs w:val="22"/>
        </w:rPr>
        <w:br/>
        <w:t>2° indien de overtreder geen woonplaats of vaste verblijfplaats in België heeft, mag het afschrift van het proces-verbaal vervangen worden door de informatiebrief, vermeld in artikel 5 van richtlijn 2015/413/EU van het Europees Parlement en de Raad van 11 maart 2015 ter facilitering van de grensoverschrijdende uitwisseling van informatie. M.a.w. het proces-verbaal moet niet vertaald worden, enkel de informatiebrief moet in de taal van het land van inschrijving van het voertuig;</w:t>
      </w:r>
      <w:r w:rsidRPr="00D647D3">
        <w:rPr>
          <w:rFonts w:asciiTheme="minorHAnsi" w:hAnsiTheme="minorHAnsi" w:cstheme="minorHAnsi"/>
          <w:color w:val="333333"/>
          <w:sz w:val="22"/>
          <w:szCs w:val="22"/>
        </w:rPr>
        <w:br/>
        <w:t>3° de termijn voor het beantwoorden van de verweren is verlengd van 30 dagen naar 90 dagen.</w:t>
      </w:r>
    </w:p>
    <w:p w14:paraId="2CD7464C" w14:textId="77777777" w:rsidR="00D647D3" w:rsidRPr="00D647D3" w:rsidRDefault="00D647D3" w:rsidP="00D647D3">
      <w:pPr>
        <w:pStyle w:val="Normaalweb"/>
        <w:shd w:val="clear" w:color="auto" w:fill="FFFFFF"/>
        <w:spacing w:before="0" w:beforeAutospacing="0" w:after="150" w:afterAutospacing="0"/>
        <w:rPr>
          <w:rFonts w:asciiTheme="minorHAnsi" w:hAnsiTheme="minorHAnsi" w:cstheme="minorHAnsi"/>
          <w:color w:val="333333"/>
          <w:sz w:val="22"/>
          <w:szCs w:val="22"/>
        </w:rPr>
      </w:pPr>
      <w:r w:rsidRPr="00D647D3">
        <w:rPr>
          <w:rFonts w:asciiTheme="minorHAnsi" w:hAnsiTheme="minorHAnsi" w:cstheme="minorHAnsi"/>
          <w:color w:val="333333"/>
          <w:sz w:val="22"/>
          <w:szCs w:val="22"/>
        </w:rPr>
        <w:lastRenderedPageBreak/>
        <w:t>De politieverordening betreffende beperkte snelheidsovertredingen wordt dan ook in die zin aangepast en heft ook de betreffende bepalingen hieromtrent in het reglement gemeentelijke administratieve sancties op.</w:t>
      </w:r>
    </w:p>
    <w:p w14:paraId="38312529" w14:textId="77777777" w:rsidR="00D647D3" w:rsidRPr="00D647D3" w:rsidRDefault="00D647D3" w:rsidP="00D647D3">
      <w:pPr>
        <w:shd w:val="clear" w:color="auto" w:fill="FFFFFF"/>
        <w:spacing w:after="0" w:line="240" w:lineRule="auto"/>
        <w:rPr>
          <w:rFonts w:eastAsia="Times New Roman" w:cstheme="minorHAnsi"/>
          <w:b/>
          <w:bCs/>
          <w:color w:val="333333"/>
          <w:kern w:val="0"/>
          <w:lang w:eastAsia="nl-BE"/>
          <w14:ligatures w14:val="none"/>
        </w:rPr>
      </w:pPr>
      <w:r w:rsidRPr="00D647D3">
        <w:rPr>
          <w:rFonts w:eastAsia="Times New Roman" w:cstheme="minorHAnsi"/>
          <w:b/>
          <w:bCs/>
          <w:color w:val="333333"/>
          <w:kern w:val="0"/>
          <w:lang w:eastAsia="nl-BE"/>
          <w14:ligatures w14:val="none"/>
        </w:rPr>
        <w:t>Juridische grond</w:t>
      </w:r>
    </w:p>
    <w:p w14:paraId="506B6E63" w14:textId="77777777" w:rsidR="00D647D3" w:rsidRPr="00D647D3" w:rsidRDefault="00D647D3" w:rsidP="00D647D3">
      <w:pPr>
        <w:shd w:val="clear" w:color="auto" w:fill="FFFFFF"/>
        <w:spacing w:line="240" w:lineRule="auto"/>
        <w:rPr>
          <w:rFonts w:eastAsia="Times New Roman" w:cstheme="minorHAnsi"/>
          <w:color w:val="333333"/>
          <w:kern w:val="0"/>
          <w:lang w:eastAsia="nl-BE"/>
          <w14:ligatures w14:val="none"/>
        </w:rPr>
      </w:pPr>
      <w:r w:rsidRPr="00D647D3">
        <w:rPr>
          <w:rFonts w:eastAsia="Times New Roman" w:cstheme="minorHAnsi"/>
          <w:color w:val="333333"/>
          <w:kern w:val="0"/>
          <w:lang w:eastAsia="nl-BE"/>
          <w14:ligatures w14:val="none"/>
        </w:rPr>
        <w:t>Nieuwe Gemeentewet</w:t>
      </w:r>
      <w:r w:rsidRPr="00D647D3">
        <w:rPr>
          <w:rFonts w:eastAsia="Times New Roman" w:cstheme="minorHAnsi"/>
          <w:color w:val="333333"/>
          <w:kern w:val="0"/>
          <w:lang w:eastAsia="nl-BE"/>
          <w14:ligatures w14:val="none"/>
        </w:rPr>
        <w:br/>
        <w:t>Wegverkeerswet</w:t>
      </w:r>
      <w:r w:rsidRPr="00D647D3">
        <w:rPr>
          <w:rFonts w:eastAsia="Times New Roman" w:cstheme="minorHAnsi"/>
          <w:color w:val="333333"/>
          <w:kern w:val="0"/>
          <w:lang w:eastAsia="nl-BE"/>
          <w14:ligatures w14:val="none"/>
        </w:rPr>
        <w:br/>
        <w:t>Wet van 24 juni 2013 betreffende de gemeentelijke administratieve sancties en haar uitvoeringsbesluiten</w:t>
      </w:r>
      <w:r w:rsidRPr="00D647D3">
        <w:rPr>
          <w:rFonts w:eastAsia="Times New Roman" w:cstheme="minorHAnsi"/>
          <w:color w:val="333333"/>
          <w:kern w:val="0"/>
          <w:lang w:eastAsia="nl-BE"/>
          <w14:ligatures w14:val="none"/>
        </w:rPr>
        <w:br/>
        <w:t>Decreet Lokaal Bestuur</w:t>
      </w:r>
    </w:p>
    <w:p w14:paraId="4476AA4D" w14:textId="77777777" w:rsidR="00D647D3" w:rsidRPr="00D647D3" w:rsidRDefault="00D647D3" w:rsidP="00D647D3">
      <w:pPr>
        <w:shd w:val="clear" w:color="auto" w:fill="FFFFFF"/>
        <w:spacing w:after="0" w:line="240" w:lineRule="auto"/>
        <w:rPr>
          <w:rFonts w:eastAsia="Times New Roman" w:cstheme="minorHAnsi"/>
          <w:b/>
          <w:bCs/>
          <w:color w:val="333333"/>
          <w:kern w:val="0"/>
          <w:lang w:eastAsia="nl-BE"/>
          <w14:ligatures w14:val="none"/>
        </w:rPr>
      </w:pPr>
      <w:r w:rsidRPr="00D647D3">
        <w:rPr>
          <w:rFonts w:eastAsia="Times New Roman" w:cstheme="minorHAnsi"/>
          <w:b/>
          <w:bCs/>
          <w:color w:val="333333"/>
          <w:kern w:val="0"/>
          <w:lang w:eastAsia="nl-BE"/>
          <w14:ligatures w14:val="none"/>
        </w:rPr>
        <w:t>Regelgeving: bevoegdheid</w:t>
      </w:r>
    </w:p>
    <w:p w14:paraId="177019C0" w14:textId="77777777" w:rsidR="00D647D3" w:rsidRPr="00D647D3" w:rsidRDefault="00D647D3" w:rsidP="00D647D3">
      <w:pPr>
        <w:shd w:val="clear" w:color="auto" w:fill="FFFFFF"/>
        <w:spacing w:line="240" w:lineRule="auto"/>
        <w:rPr>
          <w:rFonts w:eastAsia="Times New Roman" w:cstheme="minorHAnsi"/>
          <w:color w:val="333333"/>
          <w:kern w:val="0"/>
          <w:lang w:eastAsia="nl-BE"/>
          <w14:ligatures w14:val="none"/>
        </w:rPr>
      </w:pPr>
      <w:r w:rsidRPr="00D647D3">
        <w:rPr>
          <w:rFonts w:eastAsia="Times New Roman" w:cstheme="minorHAnsi"/>
          <w:color w:val="333333"/>
          <w:kern w:val="0"/>
          <w:lang w:eastAsia="nl-BE"/>
          <w14:ligatures w14:val="none"/>
        </w:rPr>
        <w:t>De gemeenteraad is bevoegd op basis van artikel 40-41 van het decreet over het lokaal bestuur.</w:t>
      </w:r>
    </w:p>
    <w:p w14:paraId="0D3C5D50" w14:textId="77777777" w:rsidR="00D647D3" w:rsidRPr="00D647D3" w:rsidRDefault="00D647D3" w:rsidP="00D647D3">
      <w:pPr>
        <w:shd w:val="clear" w:color="auto" w:fill="FFFFFF"/>
        <w:spacing w:after="75" w:line="240" w:lineRule="auto"/>
        <w:rPr>
          <w:rFonts w:eastAsia="Times New Roman" w:cstheme="minorHAnsi"/>
          <w:b/>
          <w:bCs/>
          <w:color w:val="333333"/>
          <w:kern w:val="0"/>
          <w:lang w:eastAsia="nl-BE"/>
          <w14:ligatures w14:val="none"/>
        </w:rPr>
      </w:pPr>
    </w:p>
    <w:p w14:paraId="77979A29" w14:textId="3B8FB9F2" w:rsidR="00D647D3" w:rsidRPr="00D647D3" w:rsidRDefault="00D647D3" w:rsidP="00D647D3">
      <w:pPr>
        <w:shd w:val="clear" w:color="auto" w:fill="FFFFFF"/>
        <w:spacing w:after="75" w:line="240" w:lineRule="auto"/>
        <w:rPr>
          <w:rFonts w:eastAsia="Times New Roman" w:cstheme="minorHAnsi"/>
          <w:b/>
          <w:bCs/>
          <w:color w:val="333333"/>
          <w:kern w:val="0"/>
          <w:lang w:eastAsia="nl-BE"/>
          <w14:ligatures w14:val="none"/>
        </w:rPr>
      </w:pPr>
      <w:r w:rsidRPr="00D647D3">
        <w:rPr>
          <w:rFonts w:eastAsia="Times New Roman" w:cstheme="minorHAnsi"/>
          <w:b/>
          <w:bCs/>
          <w:color w:val="333333"/>
          <w:kern w:val="0"/>
          <w:lang w:eastAsia="nl-BE"/>
          <w14:ligatures w14:val="none"/>
        </w:rPr>
        <w:t>Besluit</w:t>
      </w:r>
    </w:p>
    <w:p w14:paraId="75363D73" w14:textId="5FD488F9" w:rsidR="00D647D3" w:rsidRPr="00D647D3" w:rsidRDefault="00D647D3" w:rsidP="00D647D3">
      <w:pPr>
        <w:shd w:val="clear" w:color="auto" w:fill="FFFFFF"/>
        <w:spacing w:after="75" w:line="240" w:lineRule="auto"/>
        <w:rPr>
          <w:rFonts w:eastAsia="Times New Roman" w:cstheme="minorHAnsi"/>
          <w:color w:val="333333"/>
          <w:kern w:val="0"/>
          <w:lang w:eastAsia="nl-BE"/>
          <w14:ligatures w14:val="none"/>
        </w:rPr>
      </w:pPr>
      <w:r w:rsidRPr="00D647D3">
        <w:rPr>
          <w:rFonts w:eastAsia="Times New Roman" w:cstheme="minorHAnsi"/>
          <w:color w:val="333333"/>
          <w:kern w:val="0"/>
          <w:lang w:eastAsia="nl-BE"/>
          <w14:ligatures w14:val="none"/>
        </w:rPr>
        <w:t>Artikel 1</w:t>
      </w:r>
    </w:p>
    <w:p w14:paraId="3CE05432" w14:textId="77777777" w:rsidR="00D647D3" w:rsidRPr="00D647D3" w:rsidRDefault="00D647D3" w:rsidP="00D647D3">
      <w:pPr>
        <w:shd w:val="clear" w:color="auto" w:fill="FFFFFF"/>
        <w:spacing w:after="150" w:line="240" w:lineRule="auto"/>
        <w:rPr>
          <w:rFonts w:eastAsia="Times New Roman" w:cstheme="minorHAnsi"/>
          <w:color w:val="333333"/>
          <w:kern w:val="0"/>
          <w:lang w:eastAsia="nl-BE"/>
          <w14:ligatures w14:val="none"/>
        </w:rPr>
      </w:pPr>
      <w:r w:rsidRPr="00D647D3">
        <w:rPr>
          <w:rFonts w:eastAsia="Times New Roman" w:cstheme="minorHAnsi"/>
          <w:color w:val="333333"/>
          <w:kern w:val="0"/>
          <w:lang w:eastAsia="nl-BE"/>
          <w14:ligatures w14:val="none"/>
        </w:rPr>
        <w:t>De gemeenteraad keurt de wijziging van de politieverordening betreffende beperkte snelheidsovertredingen goed.</w:t>
      </w:r>
    </w:p>
    <w:p w14:paraId="09AC2E93" w14:textId="77777777" w:rsidR="00D647D3" w:rsidRPr="00D647D3" w:rsidRDefault="00D647D3" w:rsidP="00D647D3">
      <w:pPr>
        <w:spacing w:line="240" w:lineRule="auto"/>
        <w:rPr>
          <w:rFonts w:eastAsia="Times New Roman" w:cstheme="minorHAnsi"/>
          <w:kern w:val="0"/>
          <w:lang w:eastAsia="nl-BE"/>
          <w14:ligatures w14:val="none"/>
        </w:rPr>
      </w:pPr>
    </w:p>
    <w:p w14:paraId="210A49B8" w14:textId="77777777" w:rsidR="00B542E4" w:rsidRDefault="00B542E4"/>
    <w:sectPr w:rsidR="00B542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7D3"/>
    <w:rsid w:val="00675B2F"/>
    <w:rsid w:val="006C331E"/>
    <w:rsid w:val="00B542E4"/>
    <w:rsid w:val="00D647D3"/>
    <w:rsid w:val="00EE300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B5F3A"/>
  <w15:chartTrackingRefBased/>
  <w15:docId w15:val="{21A2AD59-0AA0-496F-AF36-5270686B3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D647D3"/>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character" w:styleId="Nadruk">
    <w:name w:val="Emphasis"/>
    <w:basedOn w:val="Standaardalinea-lettertype"/>
    <w:uiPriority w:val="20"/>
    <w:qFormat/>
    <w:rsid w:val="00D647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055724">
      <w:bodyDiv w:val="1"/>
      <w:marLeft w:val="0"/>
      <w:marRight w:val="0"/>
      <w:marTop w:val="0"/>
      <w:marBottom w:val="0"/>
      <w:divBdr>
        <w:top w:val="none" w:sz="0" w:space="0" w:color="auto"/>
        <w:left w:val="none" w:sz="0" w:space="0" w:color="auto"/>
        <w:bottom w:val="none" w:sz="0" w:space="0" w:color="auto"/>
        <w:right w:val="none" w:sz="0" w:space="0" w:color="auto"/>
      </w:divBdr>
      <w:divsChild>
        <w:div w:id="88699821">
          <w:marLeft w:val="0"/>
          <w:marRight w:val="0"/>
          <w:marTop w:val="0"/>
          <w:marBottom w:val="225"/>
          <w:divBdr>
            <w:top w:val="none" w:sz="0" w:space="0" w:color="auto"/>
            <w:left w:val="none" w:sz="0" w:space="0" w:color="auto"/>
            <w:bottom w:val="none" w:sz="0" w:space="0" w:color="auto"/>
            <w:right w:val="none" w:sz="0" w:space="0" w:color="auto"/>
          </w:divBdr>
          <w:divsChild>
            <w:div w:id="1101343377">
              <w:marLeft w:val="0"/>
              <w:marRight w:val="0"/>
              <w:marTop w:val="0"/>
              <w:marBottom w:val="0"/>
              <w:divBdr>
                <w:top w:val="none" w:sz="0" w:space="0" w:color="auto"/>
                <w:left w:val="none" w:sz="0" w:space="0" w:color="auto"/>
                <w:bottom w:val="none" w:sz="0" w:space="0" w:color="auto"/>
                <w:right w:val="none" w:sz="0" w:space="0" w:color="auto"/>
              </w:divBdr>
            </w:div>
          </w:divsChild>
        </w:div>
        <w:div w:id="769743152">
          <w:marLeft w:val="0"/>
          <w:marRight w:val="0"/>
          <w:marTop w:val="0"/>
          <w:marBottom w:val="225"/>
          <w:divBdr>
            <w:top w:val="none" w:sz="0" w:space="0" w:color="auto"/>
            <w:left w:val="none" w:sz="0" w:space="0" w:color="auto"/>
            <w:bottom w:val="none" w:sz="0" w:space="0" w:color="auto"/>
            <w:right w:val="none" w:sz="0" w:space="0" w:color="auto"/>
          </w:divBdr>
          <w:divsChild>
            <w:div w:id="156317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674975">
      <w:bodyDiv w:val="1"/>
      <w:marLeft w:val="0"/>
      <w:marRight w:val="0"/>
      <w:marTop w:val="0"/>
      <w:marBottom w:val="0"/>
      <w:divBdr>
        <w:top w:val="none" w:sz="0" w:space="0" w:color="auto"/>
        <w:left w:val="none" w:sz="0" w:space="0" w:color="auto"/>
        <w:bottom w:val="none" w:sz="0" w:space="0" w:color="auto"/>
        <w:right w:val="none" w:sz="0" w:space="0" w:color="auto"/>
      </w:divBdr>
      <w:divsChild>
        <w:div w:id="437414549">
          <w:marLeft w:val="0"/>
          <w:marRight w:val="0"/>
          <w:marTop w:val="0"/>
          <w:marBottom w:val="225"/>
          <w:divBdr>
            <w:top w:val="none" w:sz="0" w:space="0" w:color="auto"/>
            <w:left w:val="none" w:sz="0" w:space="0" w:color="auto"/>
            <w:bottom w:val="none" w:sz="0" w:space="0" w:color="auto"/>
            <w:right w:val="none" w:sz="0" w:space="0" w:color="auto"/>
          </w:divBdr>
          <w:divsChild>
            <w:div w:id="979725834">
              <w:marLeft w:val="0"/>
              <w:marRight w:val="0"/>
              <w:marTop w:val="0"/>
              <w:marBottom w:val="0"/>
              <w:divBdr>
                <w:top w:val="none" w:sz="0" w:space="0" w:color="auto"/>
                <w:left w:val="none" w:sz="0" w:space="0" w:color="auto"/>
                <w:bottom w:val="none" w:sz="0" w:space="0" w:color="auto"/>
                <w:right w:val="none" w:sz="0" w:space="0" w:color="auto"/>
              </w:divBdr>
            </w:div>
          </w:divsChild>
        </w:div>
        <w:div w:id="472718940">
          <w:marLeft w:val="0"/>
          <w:marRight w:val="0"/>
          <w:marTop w:val="0"/>
          <w:marBottom w:val="225"/>
          <w:divBdr>
            <w:top w:val="none" w:sz="0" w:space="0" w:color="auto"/>
            <w:left w:val="none" w:sz="0" w:space="0" w:color="auto"/>
            <w:bottom w:val="none" w:sz="0" w:space="0" w:color="auto"/>
            <w:right w:val="none" w:sz="0" w:space="0" w:color="auto"/>
          </w:divBdr>
          <w:divsChild>
            <w:div w:id="785005966">
              <w:marLeft w:val="0"/>
              <w:marRight w:val="0"/>
              <w:marTop w:val="0"/>
              <w:marBottom w:val="0"/>
              <w:divBdr>
                <w:top w:val="none" w:sz="0" w:space="0" w:color="auto"/>
                <w:left w:val="none" w:sz="0" w:space="0" w:color="auto"/>
                <w:bottom w:val="none" w:sz="0" w:space="0" w:color="auto"/>
                <w:right w:val="none" w:sz="0" w:space="0" w:color="auto"/>
              </w:divBdr>
              <w:divsChild>
                <w:div w:id="988632888">
                  <w:marLeft w:val="0"/>
                  <w:marRight w:val="0"/>
                  <w:marTop w:val="0"/>
                  <w:marBottom w:val="0"/>
                  <w:divBdr>
                    <w:top w:val="none" w:sz="0" w:space="0" w:color="auto"/>
                    <w:left w:val="none" w:sz="0" w:space="0" w:color="auto"/>
                    <w:bottom w:val="none" w:sz="0" w:space="0" w:color="auto"/>
                    <w:right w:val="none" w:sz="0" w:space="0" w:color="auto"/>
                  </w:divBdr>
                  <w:divsChild>
                    <w:div w:id="1242444058">
                      <w:marLeft w:val="0"/>
                      <w:marRight w:val="0"/>
                      <w:marTop w:val="0"/>
                      <w:marBottom w:val="0"/>
                      <w:divBdr>
                        <w:top w:val="none" w:sz="0" w:space="0" w:color="auto"/>
                        <w:left w:val="none" w:sz="0" w:space="0" w:color="auto"/>
                        <w:bottom w:val="none" w:sz="0" w:space="0" w:color="auto"/>
                        <w:right w:val="none" w:sz="0" w:space="0" w:color="auto"/>
                      </w:divBdr>
                      <w:divsChild>
                        <w:div w:id="6461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302444">
      <w:bodyDiv w:val="1"/>
      <w:marLeft w:val="0"/>
      <w:marRight w:val="0"/>
      <w:marTop w:val="0"/>
      <w:marBottom w:val="0"/>
      <w:divBdr>
        <w:top w:val="none" w:sz="0" w:space="0" w:color="auto"/>
        <w:left w:val="none" w:sz="0" w:space="0" w:color="auto"/>
        <w:bottom w:val="none" w:sz="0" w:space="0" w:color="auto"/>
        <w:right w:val="none" w:sz="0" w:space="0" w:color="auto"/>
      </w:divBdr>
    </w:div>
    <w:div w:id="1098406527">
      <w:bodyDiv w:val="1"/>
      <w:marLeft w:val="0"/>
      <w:marRight w:val="0"/>
      <w:marTop w:val="0"/>
      <w:marBottom w:val="0"/>
      <w:divBdr>
        <w:top w:val="none" w:sz="0" w:space="0" w:color="auto"/>
        <w:left w:val="none" w:sz="0" w:space="0" w:color="auto"/>
        <w:bottom w:val="none" w:sz="0" w:space="0" w:color="auto"/>
        <w:right w:val="none" w:sz="0" w:space="0" w:color="auto"/>
      </w:divBdr>
      <w:divsChild>
        <w:div w:id="1728413641">
          <w:marLeft w:val="0"/>
          <w:marRight w:val="0"/>
          <w:marTop w:val="0"/>
          <w:marBottom w:val="0"/>
          <w:divBdr>
            <w:top w:val="none" w:sz="0" w:space="0" w:color="auto"/>
            <w:left w:val="none" w:sz="0" w:space="0" w:color="auto"/>
            <w:bottom w:val="none" w:sz="0" w:space="0" w:color="auto"/>
            <w:right w:val="none" w:sz="0" w:space="0" w:color="auto"/>
          </w:divBdr>
          <w:divsChild>
            <w:div w:id="1079597298">
              <w:marLeft w:val="0"/>
              <w:marRight w:val="0"/>
              <w:marTop w:val="0"/>
              <w:marBottom w:val="75"/>
              <w:divBdr>
                <w:top w:val="none" w:sz="0" w:space="0" w:color="auto"/>
                <w:left w:val="none" w:sz="0" w:space="0" w:color="auto"/>
                <w:bottom w:val="none" w:sz="0" w:space="0" w:color="auto"/>
                <w:right w:val="none" w:sz="0" w:space="0" w:color="auto"/>
              </w:divBdr>
            </w:div>
          </w:divsChild>
        </w:div>
        <w:div w:id="1030644945">
          <w:marLeft w:val="0"/>
          <w:marRight w:val="0"/>
          <w:marTop w:val="0"/>
          <w:marBottom w:val="0"/>
          <w:divBdr>
            <w:top w:val="none" w:sz="0" w:space="0" w:color="auto"/>
            <w:left w:val="none" w:sz="0" w:space="0" w:color="auto"/>
            <w:bottom w:val="none" w:sz="0" w:space="0" w:color="auto"/>
            <w:right w:val="none" w:sz="0" w:space="0" w:color="auto"/>
          </w:divBdr>
          <w:divsChild>
            <w:div w:id="174891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571</Words>
  <Characters>3141</Characters>
  <Application>Microsoft Office Word</Application>
  <DocSecurity>0</DocSecurity>
  <Lines>26</Lines>
  <Paragraphs>7</Paragraphs>
  <ScaleCrop>false</ScaleCrop>
  <Company>Stad Genk</Company>
  <LinksUpToDate>false</LinksUpToDate>
  <CharactersWithSpaces>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Moermans Els</dc:creator>
  <cp:keywords/>
  <dc:description/>
  <cp:lastModifiedBy>Moermans Els</cp:lastModifiedBy>
  <cp:revision>2</cp:revision>
  <dcterms:created xsi:type="dcterms:W3CDTF">2024-06-06T10:57:00Z</dcterms:created>
  <dcterms:modified xsi:type="dcterms:W3CDTF">2024-06-06T11:03:00Z</dcterms:modified>
</cp:coreProperties>
</file>